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48" w:rsidRDefault="00965C76" w:rsidP="00CF319F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 w:rsidRPr="00B01948">
        <w:rPr>
          <w:rFonts w:ascii="Times New Roman" w:eastAsia="Verdana" w:hAnsi="Times New Roman" w:cs="Times New Roman"/>
          <w:b/>
          <w:color w:val="333399"/>
          <w:sz w:val="24"/>
          <w:szCs w:val="24"/>
        </w:rPr>
        <w:t xml:space="preserve"> </w:t>
      </w:r>
      <w:r w:rsidR="00B01948"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 w:rsidR="00B01948"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25158EED">
            <wp:extent cx="1901825" cy="542290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71E" w:rsidRPr="00B01948" w:rsidRDefault="00FD1183" w:rsidP="00C2520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01948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F01C57" w:rsidRPr="00B01948">
        <w:rPr>
          <w:rFonts w:ascii="Times New Roman" w:hAnsi="Times New Roman" w:cs="Times New Roman"/>
          <w:bCs/>
          <w:sz w:val="24"/>
          <w:szCs w:val="24"/>
        </w:rPr>
        <w:t>011-01/19-01</w:t>
      </w:r>
    </w:p>
    <w:p w:rsidR="001B671E" w:rsidRDefault="000E6E01">
      <w:pPr>
        <w:spacing w:after="0" w:line="259" w:lineRule="auto"/>
        <w:ind w:left="-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01948">
        <w:rPr>
          <w:rFonts w:ascii="Times New Roman" w:hAnsi="Times New Roman" w:cs="Times New Roman"/>
          <w:bCs/>
          <w:sz w:val="24"/>
          <w:szCs w:val="24"/>
        </w:rPr>
        <w:t>UR.BROJ</w:t>
      </w:r>
      <w:r w:rsidR="00FD1183" w:rsidRPr="00B0194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30F7F" w:rsidRPr="00B01948">
        <w:rPr>
          <w:rFonts w:ascii="Times New Roman" w:hAnsi="Times New Roman" w:cs="Times New Roman"/>
          <w:bCs/>
          <w:sz w:val="24"/>
          <w:szCs w:val="24"/>
        </w:rPr>
        <w:t>2181/01-244/19-01-</w:t>
      </w:r>
      <w:r w:rsidR="00781109" w:rsidRPr="00B01948">
        <w:rPr>
          <w:rFonts w:ascii="Times New Roman" w:hAnsi="Times New Roman" w:cs="Times New Roman"/>
          <w:bCs/>
          <w:sz w:val="24"/>
          <w:szCs w:val="24"/>
        </w:rPr>
        <w:t>123</w:t>
      </w:r>
    </w:p>
    <w:p w:rsidR="00CF319F" w:rsidRPr="00B01948" w:rsidRDefault="00CF319F">
      <w:pPr>
        <w:spacing w:after="0" w:line="259" w:lineRule="auto"/>
        <w:ind w:left="-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Split, 21. svibnja 2019.</w:t>
      </w:r>
    </w:p>
    <w:p w:rsidR="001B671E" w:rsidRPr="00B01948" w:rsidRDefault="00965C76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671E" w:rsidRPr="00B01948" w:rsidRDefault="000E6E01">
      <w:pPr>
        <w:spacing w:after="0" w:line="259" w:lineRule="auto"/>
        <w:ind w:right="66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>VISOKA ŠKOLA ZA INSPEKCIJSKI I KADROVSKI MENADŽMENT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1E" w:rsidRPr="00B01948" w:rsidRDefault="00965C76">
      <w:pPr>
        <w:spacing w:after="12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1E" w:rsidRPr="00B01948" w:rsidRDefault="009036C7">
      <w:pPr>
        <w:spacing w:after="5" w:line="250" w:lineRule="auto"/>
        <w:ind w:right="63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dana </w:t>
      </w:r>
      <w:r w:rsidR="00CE025E" w:rsidRPr="00B01948">
        <w:rPr>
          <w:rFonts w:ascii="Times New Roman" w:hAnsi="Times New Roman" w:cs="Times New Roman"/>
          <w:b/>
          <w:sz w:val="28"/>
          <w:szCs w:val="28"/>
        </w:rPr>
        <w:t>21</w:t>
      </w:r>
      <w:r w:rsidR="000E6E01" w:rsidRPr="00B01948">
        <w:rPr>
          <w:rFonts w:ascii="Times New Roman" w:hAnsi="Times New Roman" w:cs="Times New Roman"/>
          <w:b/>
          <w:sz w:val="28"/>
          <w:szCs w:val="28"/>
        </w:rPr>
        <w:t>. svibnja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 2019. raspisuje </w:t>
      </w:r>
    </w:p>
    <w:p w:rsidR="001B671E" w:rsidRPr="00B01948" w:rsidRDefault="00965C76">
      <w:pPr>
        <w:spacing w:after="125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1E" w:rsidRPr="00B01948" w:rsidRDefault="00965C76">
      <w:pPr>
        <w:pStyle w:val="Naslov1"/>
        <w:ind w:right="70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sz w:val="28"/>
          <w:szCs w:val="28"/>
        </w:rPr>
        <w:t xml:space="preserve">NATJEČAJ </w:t>
      </w:r>
    </w:p>
    <w:p w:rsidR="001B671E" w:rsidRPr="00B01948" w:rsidRDefault="00965C7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25E" w:rsidRPr="00B01948" w:rsidRDefault="00CE025E" w:rsidP="00CE025E">
      <w:pPr>
        <w:spacing w:after="0" w:line="259" w:lineRule="auto"/>
        <w:ind w:left="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>za mobilnost nastavnog i nenastavnog osoblja u okviru programa Erasmus+ u</w:t>
      </w:r>
    </w:p>
    <w:p w:rsidR="001B671E" w:rsidRPr="00B01948" w:rsidRDefault="00CE025E" w:rsidP="00CE025E">
      <w:pPr>
        <w:spacing w:after="0" w:line="259" w:lineRule="auto"/>
        <w:ind w:left="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>Natječajnoj godini 2019.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B671E" w:rsidRPr="00B01948" w:rsidRDefault="00965C76">
      <w:pPr>
        <w:spacing w:after="15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71E" w:rsidRPr="00B01948" w:rsidRDefault="00965C76">
      <w:pPr>
        <w:pStyle w:val="Naslov2"/>
        <w:spacing w:after="4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OPĆI DIO </w:t>
      </w:r>
    </w:p>
    <w:p w:rsidR="001B671E" w:rsidRPr="00B01948" w:rsidRDefault="00965C7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25E" w:rsidRPr="00B01948" w:rsidRDefault="00CE025E" w:rsidP="00CE025E">
      <w:pPr>
        <w:ind w:left="-5" w:right="5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Visoka škola za inspekcijski i kadrovski menadžment za natječajnu godinu 2019. ima pravo sudjelovanja u programu Erasmus+, temeljem dodijeljene </w:t>
      </w:r>
      <w:r w:rsidRPr="00B01948">
        <w:rPr>
          <w:rFonts w:ascii="Times New Roman" w:hAnsi="Times New Roman" w:cs="Times New Roman"/>
          <w:b/>
          <w:sz w:val="24"/>
          <w:szCs w:val="24"/>
        </w:rPr>
        <w:t xml:space="preserve">Erasmus povelje za visoko obrazovanje (270675-EPP-1-2016-1-HR-EPPKA3-ECHE) </w:t>
      </w:r>
      <w:r w:rsidRPr="00B01948">
        <w:rPr>
          <w:rFonts w:ascii="Times New Roman" w:hAnsi="Times New Roman" w:cs="Times New Roman"/>
          <w:sz w:val="24"/>
          <w:szCs w:val="24"/>
        </w:rPr>
        <w:t>i</w:t>
      </w:r>
      <w:r w:rsidRPr="00B01948">
        <w:rPr>
          <w:rFonts w:ascii="Times New Roman" w:hAnsi="Times New Roman" w:cs="Times New Roman"/>
          <w:b/>
          <w:sz w:val="24"/>
          <w:szCs w:val="24"/>
        </w:rPr>
        <w:t xml:space="preserve"> Erasmus ID koda HR SPLIT04</w:t>
      </w:r>
      <w:r w:rsidRPr="00B01948">
        <w:rPr>
          <w:rFonts w:ascii="Times New Roman" w:hAnsi="Times New Roman" w:cs="Times New Roman"/>
          <w:sz w:val="24"/>
          <w:szCs w:val="24"/>
        </w:rPr>
        <w:t xml:space="preserve">. Temeljem Povelje </w:t>
      </w:r>
      <w:r w:rsidR="005A3989" w:rsidRPr="00B01948">
        <w:rPr>
          <w:rFonts w:ascii="Times New Roman" w:hAnsi="Times New Roman" w:cs="Times New Roman"/>
          <w:sz w:val="24"/>
          <w:szCs w:val="24"/>
        </w:rPr>
        <w:t xml:space="preserve">Visoka škola za inspekcijski i kadrovski menadžment </w:t>
      </w:r>
      <w:r w:rsidRPr="00B01948">
        <w:rPr>
          <w:rFonts w:ascii="Times New Roman" w:hAnsi="Times New Roman" w:cs="Times New Roman"/>
          <w:sz w:val="24"/>
          <w:szCs w:val="24"/>
        </w:rPr>
        <w:t>omogućava se upućivanje nastavnog i nenastavnog osoblja u inozemstvo u svrhu podučavanja (za nastavno osoblje), osposobljavanja (za nastavno i nenastavno osoblje) i kombinirane aktivnosti podučavanja i osposobljavanja (za nastavno osoblje). Kombiniranu mobilnost podučavanje/osposobljavanje može prijaviti nastavno osoblje i pritom se smanjuje broj obveznih sati koje je potrebno održati na prihvatnoj ustanovi na 4 sata/tjedan, a naglasak je na razvijanju pedagoških vještina i vještina stvaranja kurikuluma što treba obrazložiti u prijavi. Izrazi koji se koriste u ovom Natječaju a imaju rodno značenje koriste se neutralno i odnose se jednako na muški i ženski rod. Natječajna godina 2019. odnosi se na razdoblje od 1.6.2019. do 30.9.2020., isključivo u okviru projekta odobrenog od strane Agencije za mobilnost i programe EU u 2019. godini. Projekti u okviru Erasmus+ snažno uporište imaju u strateškoj viziji i strateškoj usmjerenosti ustanova. Ustanove trebaju procijeniti koje mobilnosti u određenom trenutku prate strateško usmjerenje te koje mobilnosti su u tom trenutku važnije za ustanovu.</w:t>
      </w:r>
    </w:p>
    <w:p w:rsidR="00CF319F" w:rsidRDefault="00CF319F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5A3989" w:rsidRPr="00B01948" w:rsidRDefault="005A3989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TRAJANJE NATJEČAJA </w:t>
      </w:r>
    </w:p>
    <w:p w:rsidR="005A3989" w:rsidRPr="00B01948" w:rsidRDefault="005A3989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530F7F" w:rsidRPr="00B01948" w:rsidRDefault="005A3989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Sve mobilnosti u okviru programa Erasmus+ u natječajnoj godini 2019. prema ovom Natječaju mogu se ostvariti po objavi Odluke o odabiru kandidata zaključno s 30.9.2020.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MOGUĆNOST PRIJAVE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434198" w:rsidRPr="00B01948" w:rsidRDefault="00434198" w:rsidP="00434198">
      <w:pPr>
        <w:spacing w:before="240"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Na Natječaj se mogu prijaviti zaposlenici (nastavno i nenastavno osoblje Visoke škole za inspekcijski i kadrovski menadžment) i njegovih sastavnica, kao i vanjski suradnici Visoke škole za inspekcijski i kadrovski menadžment angažirani temeljem Ugovora o djelu, a koji ugovori su na snazi u vrijeme trajanja mobilnosti. Ako se radi o vanjskim suradnicima koji su zaposleni na drugim ustanovama koje imaju pravo sudjelovanja u Erasmus+, na mobilnost se mogu prijaviti isključivo na matičnoj ustanovi zaposlenja.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Prijaviti se mogu osobe koje imaju hrvatsko državljanstvo ili državljanstvo neke druge države sudionice Programa Erasmus+ (države članice EU, Island, Lihtenštajn, Norveška, Makedonija i Turska), odnosno status izbjeglice, osobe bez državljanstva ili osobe s prijavljenim boravištem u Republici Hrvatskoj.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Za mobilnost u svrhu podučavanja može se prijaviti nastavno osoblje, tj. osobe u znanstvenonastavnim, umjetničko-nastavnim, nastavnim, stručnim i suradničkim zvanjima. Za mobilnost u svrhu osposobljavanja može se prijaviti nastavno i nenastavno osoblje.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Kandidat može podnijeti samo 1 prijavu po otvorenom natječaju, bilo u svrhu podučavanja ili u svrhu osposobljavanja.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Nastavno i nenastavno osoblje u istoj natječajnoj godini (2019.) može iskoristiti najviše tri mobilnosti u okviru Erasmus+ programa (dvije mobilnosti u okviru Suradnje među programskim državama (KA103) te jednu u okviru Suradnje između programskih i partnerskih država (KA107)). Od ovog pravila isključuju se članovi uprava te Erasmus koordinatori i ECTS povjerenici Visoke škole za inspkecijski i kadrovski menadžment.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Neovisno o mjestu prebivališta, kandidati se ne mogu prijaviti za mobilnost prema ustanovama u državi u kojoj imaju prijavljeno prebivalište.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Za dolaznu mobilnost osoblja iz inozemnih tvrtki/trgovačkih društava u svrhu podučavanja, sastavnice mogu prijaviti kandidate iz Programskih država.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PROGRAMSKE DRŽAVE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U Erasmus+ programu moguća je mobilnost prema programskim državama: države članice EU, Makedonija, Island, Lihtenštajn, Norveška, Turska, Srbija, osim Švicarske.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NATJEČAJNA DOKUMENTACIJA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B01948">
      <w:pPr>
        <w:spacing w:line="36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1. Popunjen i potpisan prijavni obrazac (Application Form) </w:t>
      </w:r>
    </w:p>
    <w:p w:rsidR="00434198" w:rsidRPr="00B01948" w:rsidRDefault="00434198" w:rsidP="00B01948">
      <w:pPr>
        <w:spacing w:line="36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2. Životopis na engleskom jeziku (Europass CV obrazac) </w:t>
      </w:r>
    </w:p>
    <w:p w:rsidR="00434198" w:rsidRPr="00B01948" w:rsidRDefault="00434198" w:rsidP="00B01948">
      <w:pPr>
        <w:spacing w:line="36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3. Motivacijsko pismo na engleskom jeziku (do 300 riječi) </w:t>
      </w:r>
    </w:p>
    <w:p w:rsidR="00434198" w:rsidRPr="00B01948" w:rsidRDefault="00434198" w:rsidP="00B01948">
      <w:pPr>
        <w:spacing w:line="36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4. Sporazum o mobilnosti osoblja za nastavno osoblje u svrhu podučavanja (Teaching Agreement), odnosno Sporazum o mobilnosti osoblja za nastavno i nenastavno osoblje u svrhu </w:t>
      </w:r>
      <w:r w:rsidRPr="00B01948">
        <w:rPr>
          <w:rFonts w:ascii="Times New Roman" w:hAnsi="Times New Roman" w:cs="Times New Roman"/>
          <w:sz w:val="24"/>
          <w:szCs w:val="24"/>
        </w:rPr>
        <w:lastRenderedPageBreak/>
        <w:t xml:space="preserve">osposobljavanja (Training Agreement), potpisan i ovjeren od strane čelnika matične ustanove i ovlaštene osobe prihvatne ustanove (za potrebu prijave na Natječaj prihvatljiv je i scan/preslika originalnog dokumenta, potpisanog od strane obje ustanove i kandidata) </w:t>
      </w:r>
    </w:p>
    <w:p w:rsidR="00434198" w:rsidRPr="00B01948" w:rsidRDefault="00434198" w:rsidP="00B01948">
      <w:pPr>
        <w:spacing w:line="36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5. Privola za objavu/slanje osobnih podataka </w:t>
      </w:r>
    </w:p>
    <w:p w:rsidR="00434198" w:rsidRPr="00B01948" w:rsidRDefault="00434198" w:rsidP="00B01948">
      <w:pPr>
        <w:spacing w:line="36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6. Prijavni obrazac za osobe s posebnim potrebama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Prijave na Natječaj potrebno je dostaviti e-mailom i poštom (ili osobno):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E-mail za slanje prijave: </w:t>
      </w:r>
      <w:r w:rsidR="003400DB" w:rsidRPr="00B01948">
        <w:rPr>
          <w:rFonts w:ascii="Times New Roman" w:hAnsi="Times New Roman" w:cs="Times New Roman"/>
          <w:sz w:val="24"/>
          <w:szCs w:val="24"/>
        </w:rPr>
        <w:t>referada@vsikmp.hr</w:t>
      </w:r>
      <w:r w:rsidRPr="00B01948">
        <w:rPr>
          <w:rFonts w:ascii="Times New Roman" w:hAnsi="Times New Roman" w:cs="Times New Roman"/>
          <w:sz w:val="24"/>
          <w:szCs w:val="24"/>
        </w:rPr>
        <w:t xml:space="preserve"> (naslov maila treba glasiti: Prijava za mobilnost nastavnog i nenastavnog osoblja u okviru programa Erasmus+ u Natječajnoj godini 2019.)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Prijava se predaje na adresu: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Zrinsko Frankopanska 209</w:t>
      </w:r>
      <w:r w:rsidR="00434198" w:rsidRPr="00B01948">
        <w:rPr>
          <w:rFonts w:ascii="Times New Roman" w:hAnsi="Times New Roman" w:cs="Times New Roman"/>
          <w:b/>
          <w:sz w:val="24"/>
          <w:szCs w:val="24"/>
        </w:rPr>
        <w:t xml:space="preserve">, 21000 Split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ili preporučenom poštom šalje na adresu: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Frankopanska 209, 21000 Split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B01948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s naznakom za ''Natječaj za mobilnost nastavnog i nenastavnog osoblja u okviru programa Erasmus+ u Natječajnoj godini 2019.''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948">
        <w:rPr>
          <w:rFonts w:ascii="Times New Roman" w:hAnsi="Times New Roman" w:cs="Times New Roman"/>
          <w:b/>
          <w:sz w:val="24"/>
          <w:szCs w:val="24"/>
          <w:u w:val="single"/>
        </w:rPr>
        <w:t>Rok za podnošenje prijava je 1</w:t>
      </w:r>
      <w:r w:rsidR="003400DB" w:rsidRPr="00B01948">
        <w:rPr>
          <w:rFonts w:ascii="Times New Roman" w:hAnsi="Times New Roman" w:cs="Times New Roman"/>
          <w:b/>
          <w:sz w:val="24"/>
          <w:szCs w:val="24"/>
          <w:u w:val="single"/>
        </w:rPr>
        <w:t>5.7</w:t>
      </w:r>
      <w:r w:rsidRPr="00B01948">
        <w:rPr>
          <w:rFonts w:ascii="Times New Roman" w:hAnsi="Times New Roman" w:cs="Times New Roman"/>
          <w:b/>
          <w:sz w:val="24"/>
          <w:szCs w:val="24"/>
          <w:u w:val="single"/>
        </w:rPr>
        <w:t xml:space="preserve">.2019.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Ukoliko prijave šaljete preporučenom poštom, pripazite da datum na pošiljci bude zaključno s </w:t>
      </w:r>
      <w:r w:rsidR="003400DB" w:rsidRPr="00B01948">
        <w:rPr>
          <w:rFonts w:ascii="Times New Roman" w:hAnsi="Times New Roman" w:cs="Times New Roman"/>
          <w:sz w:val="24"/>
          <w:szCs w:val="24"/>
        </w:rPr>
        <w:t>15.7</w:t>
      </w:r>
      <w:r w:rsidRPr="00B01948">
        <w:rPr>
          <w:rFonts w:ascii="Times New Roman" w:hAnsi="Times New Roman" w:cs="Times New Roman"/>
          <w:sz w:val="24"/>
          <w:szCs w:val="24"/>
        </w:rPr>
        <w:t xml:space="preserve">.2019., a ukoliko prijave donosite osobno, Ured za međunarodnu suradnju će ih zaprimati najkasnije do 16 sati </w:t>
      </w:r>
      <w:r w:rsidR="003400DB" w:rsidRPr="00B01948">
        <w:rPr>
          <w:rFonts w:ascii="Times New Roman" w:hAnsi="Times New Roman" w:cs="Times New Roman"/>
          <w:sz w:val="24"/>
          <w:szCs w:val="24"/>
        </w:rPr>
        <w:t>15.7</w:t>
      </w:r>
      <w:r w:rsidRPr="00B01948">
        <w:rPr>
          <w:rFonts w:ascii="Times New Roman" w:hAnsi="Times New Roman" w:cs="Times New Roman"/>
          <w:sz w:val="24"/>
          <w:szCs w:val="24"/>
        </w:rPr>
        <w:t xml:space="preserve">.2019.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Nepotpune prijave, prijave pristigle nakon naznačenog roka (u obzir će se uzimati datum na poštanskom pečatu) te prijave podnesene samo elektroničkim putem ili samo poštom (osobno) neće se razmatrati.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ODABIR KANDIDATA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Kriteriji za ocjenjivanje prijava sastavnica sastavni su dio Natječaja. Uključuju tri ključna kriterija: akademska/profesionalna postignuća, motivacija i diseminacija, a vode se u skladu sa strategijom Visoke škole.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Nakon administrativne provjere pristiglih prijava koju obavlja Ured za međunarodnu suradnju Visoke škole za inspekcijski i kadrovski menadžment u Splitu, ukoliko je primjenjivo, objavit će se obavijest s listom kandidata koji ne udovoljavaju uvjetima i kriterijima Natječaja.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Prijave koje udovoljavaju uvjetima Na</w:t>
      </w:r>
      <w:r w:rsidR="00DA054A" w:rsidRPr="00B01948">
        <w:rPr>
          <w:rFonts w:ascii="Times New Roman" w:hAnsi="Times New Roman" w:cs="Times New Roman"/>
          <w:sz w:val="24"/>
          <w:szCs w:val="24"/>
        </w:rPr>
        <w:t xml:space="preserve">tječaja šalju se Povjerenstvu </w:t>
      </w:r>
      <w:r w:rsidRPr="00B01948">
        <w:rPr>
          <w:rFonts w:ascii="Times New Roman" w:hAnsi="Times New Roman" w:cs="Times New Roman"/>
          <w:sz w:val="24"/>
          <w:szCs w:val="24"/>
        </w:rPr>
        <w:t xml:space="preserve">na rangiranje.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KRITERIJI RASPODJELE FINANCIJSKIH SREDSTAVA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U okviru Natječaja dodjeljuje se određena kvota/broj mobilnosti temeljem sljedećih kriterija: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a) Za mobilnost u svrhu podučavanja: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Broj potpisanih Erasmus+ sporazuma; broj zaposlenika (nastavnog osoblja) u odlaznoj mobilnosti u svrhu podučavanja; broj osoblja u dolaznoj mobilnosti u svrhu</w:t>
      </w:r>
      <w:r w:rsidR="00DA054A" w:rsidRPr="00B01948">
        <w:rPr>
          <w:rFonts w:ascii="Times New Roman" w:hAnsi="Times New Roman" w:cs="Times New Roman"/>
          <w:sz w:val="24"/>
          <w:szCs w:val="24"/>
        </w:rPr>
        <w:t xml:space="preserve"> podučavanja, i to sve u odnosu na broj zaposlenika (nastavnog osoblja), u natječajnoj godini 2017.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b) Za mobilnost u svrhu osposobljavanja: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c) Za mobilnost u svrhu podučavanja/osposobljavanja: broj zaposlenika u odlaznoj mobilnosti u svrhu podučavanja/osposobljavanja; broj osoblja u dolaznoj mobilnosti u svrhu osposobljavanja, i to sve u odnosu na broj zaposlenika sastavnice, u natječajnoj godini 2017.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Odluke o rang listama povjerenstava za odabir kandidata objavit će se na mrežnim stranicama sastavnica najkasnije do </w:t>
      </w:r>
      <w:r w:rsidRPr="00B01948">
        <w:rPr>
          <w:rFonts w:ascii="Times New Roman" w:hAnsi="Times New Roman" w:cs="Times New Roman"/>
          <w:b/>
          <w:sz w:val="24"/>
          <w:szCs w:val="24"/>
        </w:rPr>
        <w:t>29.7.2019</w:t>
      </w:r>
      <w:r w:rsidRPr="00B019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Odluka Povjerenstva za odabir kandidata objavit će se na Oglasnoj ploči i mrežnoj stranici Visoke škole za inspekcijski kadrovski menadžment u Splitu najkasnije do </w:t>
      </w:r>
      <w:r w:rsidRPr="00B01948">
        <w:rPr>
          <w:rFonts w:ascii="Times New Roman" w:hAnsi="Times New Roman" w:cs="Times New Roman"/>
          <w:b/>
          <w:sz w:val="24"/>
          <w:szCs w:val="24"/>
        </w:rPr>
        <w:t>29.7.2019</w:t>
      </w:r>
      <w:r w:rsidRPr="00B019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Konačan broj odabranih kandidata kao i trajanje svake mobilnosti odredit će se u okviru raspoloživih sredstava dodijeljenih Visokoj školi za inspekcijski kadrovski menadžment u Splitu od strane Agencije za mobilnost i programe EU.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OSTALO </w:t>
      </w:r>
    </w:p>
    <w:p w:rsidR="00DA054A" w:rsidRPr="00B01948" w:rsidRDefault="00DA054A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DA054A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Prijavom na Natječaj kandidati pristaju da se njihovo ime objavi na popisu izabranih/odbijenih kandidata ili na listi čekanja.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1B671E" w:rsidRPr="00B01948" w:rsidRDefault="00965C76">
      <w:pPr>
        <w:spacing w:after="29"/>
        <w:ind w:left="-5" w:right="5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Za sve dodatne informacije obratite se:</w:t>
      </w:r>
    </w:p>
    <w:p w:rsidR="001B671E" w:rsidRPr="00B01948" w:rsidRDefault="00965C76">
      <w:pPr>
        <w:spacing w:after="5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6DF" w:rsidRPr="00B01948" w:rsidRDefault="00965C76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Uredu za međunarodn</w:t>
      </w:r>
      <w:r w:rsidR="003956DF" w:rsidRPr="00B01948">
        <w:rPr>
          <w:rFonts w:ascii="Times New Roman" w:hAnsi="Times New Roman" w:cs="Times New Roman"/>
          <w:b/>
          <w:sz w:val="24"/>
          <w:szCs w:val="24"/>
        </w:rPr>
        <w:t>u suradnju,</w:t>
      </w:r>
    </w:p>
    <w:p w:rsidR="003D4241" w:rsidRPr="00B01948" w:rsidRDefault="003956DF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Zrinsko Frankopanska 209, 21 000 Split,</w:t>
      </w:r>
    </w:p>
    <w:p w:rsidR="003956DF" w:rsidRPr="00B01948" w:rsidRDefault="00CF319F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dekan</w:t>
        </w:r>
        <w:bookmarkStart w:id="0" w:name="_GoBack"/>
        <w:bookmarkEnd w:id="0"/>
        <w:r w:rsidR="00DA054A" w:rsidRPr="00B0194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@vsikmp.hr</w:t>
        </w:r>
      </w:hyperlink>
      <w:r w:rsidR="003956DF" w:rsidRPr="00B01948">
        <w:rPr>
          <w:rFonts w:ascii="Times New Roman" w:hAnsi="Times New Roman" w:cs="Times New Roman"/>
          <w:b/>
          <w:sz w:val="24"/>
          <w:szCs w:val="24"/>
        </w:rPr>
        <w:t>, Tel: 021 645 375</w:t>
      </w:r>
    </w:p>
    <w:p w:rsidR="001B671E" w:rsidRPr="00B01948" w:rsidRDefault="001B671E">
      <w:pPr>
        <w:spacing w:after="7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671E" w:rsidRPr="00B01948" w:rsidRDefault="00965C76">
      <w:pPr>
        <w:spacing w:after="74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671E" w:rsidRPr="00B01948" w:rsidRDefault="00965C76">
      <w:pPr>
        <w:spacing w:after="7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671E" w:rsidRPr="00B01948" w:rsidRDefault="00965C76">
      <w:pPr>
        <w:spacing w:after="7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671E" w:rsidRPr="00B01948" w:rsidRDefault="00965C76" w:rsidP="00CF319F">
      <w:pPr>
        <w:spacing w:after="74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1B671E" w:rsidRPr="00B01948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355" w:bottom="278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E32" w:rsidRDefault="00965C76">
      <w:pPr>
        <w:spacing w:after="0" w:line="240" w:lineRule="auto"/>
      </w:pPr>
      <w:r>
        <w:separator/>
      </w:r>
    </w:p>
  </w:endnote>
  <w:endnote w:type="continuationSeparator" w:id="0">
    <w:p w:rsidR="001F1E32" w:rsidRDefault="0096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965C76">
    <w:pPr>
      <w:spacing w:after="79" w:line="259" w:lineRule="auto"/>
      <w:ind w:left="0" w:right="11" w:firstLine="0"/>
      <w:jc w:val="right"/>
    </w:pPr>
    <w:r>
      <w:rPr>
        <w:rFonts w:ascii="Calibri" w:eastAsia="Calibri" w:hAnsi="Calibri" w:cs="Calibri"/>
      </w:rPr>
      <w:t xml:space="preserve"> </w:t>
    </w:r>
  </w:p>
  <w:p w:rsidR="001B671E" w:rsidRDefault="00965C76">
    <w:pPr>
      <w:spacing w:after="0" w:line="259" w:lineRule="auto"/>
      <w:ind w:left="-4" w:right="11" w:firstLine="0"/>
      <w:jc w:val="right"/>
    </w:pPr>
    <w:r>
      <w:rPr>
        <w:rFonts w:ascii="Calibri" w:eastAsia="Calibri" w:hAnsi="Calibri" w:cs="Calibri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9335770</wp:posOffset>
              </wp:positionV>
              <wp:extent cx="5756910" cy="6350"/>
              <wp:effectExtent l="0" t="0" r="0" b="0"/>
              <wp:wrapSquare wrapText="bothSides"/>
              <wp:docPr id="5615" name="Group 5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6910" cy="6350"/>
                        <a:chOff x="0" y="0"/>
                        <a:chExt cx="5756910" cy="6350"/>
                      </a:xfrm>
                    </wpg:grpSpPr>
                    <wps:wsp>
                      <wps:cNvPr id="5616" name="Shape 5616"/>
                      <wps:cNvSpPr/>
                      <wps:spPr>
                        <a:xfrm>
                          <a:off x="0" y="0"/>
                          <a:ext cx="575691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910" h="6350">
                              <a:moveTo>
                                <a:pt x="0" y="0"/>
                              </a:moveTo>
                              <a:lnTo>
                                <a:pt x="5756910" y="635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3333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79A060" id="Group 5615" o:spid="_x0000_s1026" style="position:absolute;margin-left:70.75pt;margin-top:735.1pt;width:453.3pt;height:.5pt;z-index:251658240;mso-position-horizontal-relative:page;mso-position-vertical-relative:page" coordsize="575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0AYAIAANcFAAAOAAAAZHJzL2Uyb0RvYy54bWykVE1v2zAMvQ/YfxB8b+yks7cYcXpot1yG&#10;rWi7H6DIkm1AlgRJiZN/P4r+iJEAPbQ+2LREPj0+Utw8nFpJjty6RqsiWi6SiHDFdNmoqoj+vf26&#10;+xER56kqqdSKF9GZu+hh+/XLpjM5X+lay5JbAiDK5Z0potp7k8exYzVvqVtowxVsCm1b6uHXVnFp&#10;aQforYxXSZLFnbalsZpx52D1qd+MtogvBGf+rxCOeyKLCLh5fFt878M73m5oXllq6oYNNOgHWLS0&#10;UXDoBPVEPSUH29xAtQ2z2mnhF0y3sRaiYRxzgGyWyVU2O6sPBnOp8q4yk0wg7ZVOH4Zlf47PljRl&#10;EaXZMo2Ioi1UCQ8muAICdabKwW9nzat5tsNC1f+FnE/CtuEL2ZATSnuepOUnTxgspt/TbL2ECjDY&#10;y+7TQXlWQ3luglj9872weDwyDswmIp2BFnIXldznVHqtqeEovgvZX1TKRpXQI6iUhTYKx4PfJJHL&#10;Haj1KX2mRGnODs7vuEad6fG3833jlqNF69FiJzWaFtr/3cY31Ie4QDKYpJsVqh7qFDZbfeRvGt38&#10;VbWA42VXqrnXVPNZycG9dwIjHLndDAbSAHueqFSB0Sr9loTGoTAehKQe7xncDFWCBogHn6B+rzda&#10;/ix5oCvVCxfQ3tCBS4xztto/SkuOFAbCPTzrdSgewoBriBGNlFNUchuV4IPrVJqa9ljY0AAzHICQ&#10;A1IA5TiLrmHZwKYfSHCtIc9xLAHWFIS0tPJTvIJhirxn2QZzr8szXlEUBG4DSoPTAxkNky6Mp/k/&#10;el3m8fY/AAAA//8DAFBLAwQUAAYACAAAACEAr/30WuIAAAAOAQAADwAAAGRycy9kb3ducmV2Lnht&#10;bEyPwU7DMBBE70j8g7VI3Kjt0EIV4lRVBZwqpLZIiJsbb5Oo8TqK3ST9exwucNvZHc2+yVajbViP&#10;na8dKZAzAQypcKamUsHn4e1hCcwHTUY3jlDBFT2s8tubTKfGDbTDfh9KFkPIp1pBFUKbcu6LCq32&#10;M9cixdvJdVaHKLuSm04PMdw2PBHiiVtdU/xQ6RY3FRbn/cUqeB/0sH6Ur/32fNpcvw+Lj6+tRKXu&#10;78b1C7CAY/gzw4Qf0SGPTEd3IeNZE/VcLqJ1Gp5FAmyyiPlSAjv+7mQCPM/4/xr5DwAAAP//AwBQ&#10;SwECLQAUAAYACAAAACEAtoM4kv4AAADhAQAAEwAAAAAAAAAAAAAAAAAAAAAAW0NvbnRlbnRfVHlw&#10;ZXNdLnhtbFBLAQItABQABgAIAAAAIQA4/SH/1gAAAJQBAAALAAAAAAAAAAAAAAAAAC8BAABfcmVs&#10;cy8ucmVsc1BLAQItABQABgAIAAAAIQDGaW0AYAIAANcFAAAOAAAAAAAAAAAAAAAAAC4CAABkcnMv&#10;ZTJvRG9jLnhtbFBLAQItABQABgAIAAAAIQCv/fRa4gAAAA4BAAAPAAAAAAAAAAAAAAAAALoEAABk&#10;cnMvZG93bnJldi54bWxQSwUGAAAAAAQABADzAAAAyQUAAAAA&#10;">
              <v:shape id="Shape 5616" o:spid="_x0000_s1027" style="position:absolute;width:57569;height:63;visibility:visible;mso-wrap-style:square;v-text-anchor:top" coordsize="575691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f+MYA&#10;AADdAAAADwAAAGRycy9kb3ducmV2LnhtbESPT2vCQBTE74V+h+UJvdWNQmNIXUVCRcFL/Uevj+zr&#10;JjT7NmS3JvbTdwXB4zAzv2Hmy8E24kKdrx0rmIwTEMSl0zUbBafj+jUD4QOyxsYxKbiSh+Xi+WmO&#10;uXY97+lyCEZECPscFVQhtLmUvqzIoh+7ljh6366zGKLsjNQd9hFuGzlNklRarDkuVNhSUVH5c/i1&#10;CtKvjdn9FdtNcd1pOctMf84+PpV6GQ2rdxCBhvAI39tbreAtnaRwexOf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uf+MYAAADdAAAADwAAAAAAAAAAAAAAAACYAgAAZHJz&#10;L2Rvd25yZXYueG1sUEsFBgAAAAAEAAQA9QAAAIsDAAAAAA==&#10;" path="m,l5756910,6350e" filled="f" strokecolor="#339" strokeweight="2pt">
                <v:path arrowok="t" textboxrect="0,0,5756910,635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1B671E" w:rsidRDefault="00965C76">
    <w:pPr>
      <w:spacing w:after="0" w:line="238" w:lineRule="auto"/>
      <w:ind w:left="14" w:firstLine="298"/>
    </w:pPr>
    <w:r>
      <w:rPr>
        <w:rFonts w:ascii="Verdana" w:eastAsia="Verdana" w:hAnsi="Verdana" w:cs="Verdana"/>
        <w:color w:val="333399"/>
        <w:sz w:val="15"/>
      </w:rPr>
      <w:t xml:space="preserve">Sveučilište u Splitu • Poljička cesta 35, 21000 Split • Tel.: (385) 21 558-200 • Fax: (385) 21 348-163 e-mail: rektorat.office@unist.hr • </w:t>
    </w:r>
    <w:r>
      <w:rPr>
        <w:rFonts w:ascii="Verdana" w:eastAsia="Verdana" w:hAnsi="Verdana" w:cs="Verdana"/>
        <w:color w:val="333399"/>
        <w:sz w:val="15"/>
        <w:u w:val="single" w:color="333399"/>
      </w:rPr>
      <w:t>www.unist.hr</w:t>
    </w:r>
    <w:r>
      <w:rPr>
        <w:rFonts w:ascii="Verdana" w:eastAsia="Verdana" w:hAnsi="Verdana" w:cs="Verdana"/>
        <w:color w:val="333399"/>
        <w:sz w:val="15"/>
      </w:rPr>
      <w:t xml:space="preserve"> • MB 03129306 • OIB 29845096215 • IBAN HR0524070001100578938 </w:t>
    </w:r>
  </w:p>
  <w:p w:rsidR="001B671E" w:rsidRDefault="00965C76">
    <w:pPr>
      <w:spacing w:after="195" w:line="259" w:lineRule="auto"/>
      <w:ind w:left="0" w:right="10" w:firstLine="0"/>
      <w:jc w:val="center"/>
    </w:pPr>
    <w:r>
      <w:rPr>
        <w:rFonts w:ascii="Verdana" w:eastAsia="Verdana" w:hAnsi="Verdana" w:cs="Verdana"/>
        <w:color w:val="333399"/>
        <w:sz w:val="15"/>
      </w:rPr>
      <w:t xml:space="preserve"> </w:t>
    </w:r>
  </w:p>
  <w:p w:rsidR="001B671E" w:rsidRDefault="00965C76">
    <w:pPr>
      <w:spacing w:after="139" w:line="259" w:lineRule="auto"/>
      <w:ind w:left="0" w:right="7" w:firstLine="0"/>
      <w:jc w:val="center"/>
    </w:pPr>
    <w:r>
      <w:rPr>
        <w:rFonts w:ascii="Verdana" w:eastAsia="Verdana" w:hAnsi="Verdana" w:cs="Verdana"/>
        <w:color w:val="333399"/>
        <w:sz w:val="16"/>
      </w:rPr>
      <w:t xml:space="preserve"> </w:t>
    </w:r>
  </w:p>
  <w:p w:rsidR="001B671E" w:rsidRDefault="00965C76">
    <w:pPr>
      <w:spacing w:after="12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B671E" w:rsidRDefault="00965C76">
    <w:pPr>
      <w:spacing w:after="0" w:line="259" w:lineRule="auto"/>
      <w:ind w:left="0" w:firstLine="0"/>
      <w:jc w:val="left"/>
    </w:pPr>
    <w:r>
      <w:rPr>
        <w:rFonts w:ascii="Verdana" w:eastAsia="Verdana" w:hAnsi="Verdana" w:cs="Verdana"/>
        <w:color w:val="3333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965C76">
    <w:pPr>
      <w:spacing w:after="79" w:line="259" w:lineRule="auto"/>
      <w:ind w:left="0" w:right="11" w:firstLine="0"/>
      <w:jc w:val="right"/>
    </w:pPr>
    <w:r>
      <w:rPr>
        <w:rFonts w:ascii="Calibri" w:eastAsia="Calibri" w:hAnsi="Calibri" w:cs="Calibri"/>
      </w:rPr>
      <w:t xml:space="preserve"> </w:t>
    </w:r>
  </w:p>
  <w:p w:rsidR="001B671E" w:rsidRDefault="001B671E">
    <w:pPr>
      <w:spacing w:after="139" w:line="259" w:lineRule="auto"/>
      <w:ind w:left="0" w:right="7" w:firstLine="0"/>
      <w:jc w:val="center"/>
    </w:pPr>
  </w:p>
  <w:p w:rsidR="001B671E" w:rsidRDefault="00965C76">
    <w:pPr>
      <w:spacing w:after="12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B671E" w:rsidRDefault="00965C76">
    <w:pPr>
      <w:spacing w:after="0" w:line="259" w:lineRule="auto"/>
      <w:ind w:left="0" w:firstLine="0"/>
      <w:jc w:val="left"/>
    </w:pPr>
    <w:r>
      <w:rPr>
        <w:rFonts w:ascii="Verdana" w:eastAsia="Verdana" w:hAnsi="Verdana" w:cs="Verdana"/>
        <w:color w:val="33339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1B671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E32" w:rsidRDefault="00965C76">
      <w:pPr>
        <w:spacing w:after="0" w:line="240" w:lineRule="auto"/>
      </w:pPr>
      <w:r>
        <w:separator/>
      </w:r>
    </w:p>
  </w:footnote>
  <w:footnote w:type="continuationSeparator" w:id="0">
    <w:p w:rsidR="001F1E32" w:rsidRDefault="0096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3"/>
      <w:gridCol w:w="3173"/>
      <w:gridCol w:w="2280"/>
      <w:gridCol w:w="2166"/>
    </w:tblGrid>
    <w:tr w:rsidR="00B01948" w:rsidRPr="00B01948" w:rsidTr="00D7589D">
      <w:trPr>
        <w:trHeight w:val="1655"/>
        <w:jc w:val="center"/>
      </w:trPr>
      <w:tc>
        <w:tcPr>
          <w:tcW w:w="1513" w:type="dxa"/>
          <w:shd w:val="clear" w:color="auto" w:fill="auto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b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b/>
              <w:noProof/>
              <w:color w:val="auto"/>
              <w:sz w:val="20"/>
              <w:lang w:val="en-GB" w:eastAsia="en-GB"/>
            </w:rPr>
            <w:drawing>
              <wp:inline distT="0" distB="0" distL="0" distR="0">
                <wp:extent cx="819150" cy="10287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VISOKA ŠKOLA ZA INSPEKCIJSKI I KADROVSKI MENADŽMENT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Zrinsko Frankopanska 209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21000, Split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</w:p>
      </w:tc>
      <w:tc>
        <w:tcPr>
          <w:tcW w:w="2319" w:type="dxa"/>
          <w:shd w:val="clear" w:color="auto" w:fill="auto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Tel: +385 21 645 375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Web: www.vsikmp.hr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E-mail : dekan@vsikmp.hr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OIB 06755374111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MB: 2785722</w:t>
          </w:r>
        </w:p>
      </w:tc>
      <w:tc>
        <w:tcPr>
          <w:tcW w:w="2182" w:type="dxa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noProof/>
              <w:color w:val="auto"/>
              <w:sz w:val="20"/>
              <w:lang w:val="en-GB" w:eastAsia="en-GB"/>
            </w:rPr>
            <w:drawing>
              <wp:inline distT="0" distB="0" distL="0" distR="0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1948" w:rsidRDefault="00B0194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666C"/>
    <w:multiLevelType w:val="hybridMultilevel"/>
    <w:tmpl w:val="08A4E43E"/>
    <w:lvl w:ilvl="0" w:tplc="B114C6BE">
      <w:start w:val="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EDC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A49E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811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ED2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2EA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425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4AD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E78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73859"/>
    <w:multiLevelType w:val="hybridMultilevel"/>
    <w:tmpl w:val="F86628F6"/>
    <w:lvl w:ilvl="0" w:tplc="B712A624">
      <w:start w:val="9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A33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081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100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2A91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A7D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0DA6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2A3C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CFE3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55CDD"/>
    <w:multiLevelType w:val="hybridMultilevel"/>
    <w:tmpl w:val="9B9C2F28"/>
    <w:lvl w:ilvl="0" w:tplc="964EB67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07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41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82E1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639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D4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887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26A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E45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2A69F9"/>
    <w:multiLevelType w:val="hybridMultilevel"/>
    <w:tmpl w:val="CD12A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1E"/>
    <w:rsid w:val="00055D4E"/>
    <w:rsid w:val="000E6E01"/>
    <w:rsid w:val="001026D3"/>
    <w:rsid w:val="001B671E"/>
    <w:rsid w:val="001F1E32"/>
    <w:rsid w:val="00210150"/>
    <w:rsid w:val="003400DB"/>
    <w:rsid w:val="003956DF"/>
    <w:rsid w:val="003D4241"/>
    <w:rsid w:val="00415A8B"/>
    <w:rsid w:val="00434198"/>
    <w:rsid w:val="00530F7F"/>
    <w:rsid w:val="00542911"/>
    <w:rsid w:val="005A1556"/>
    <w:rsid w:val="005A3989"/>
    <w:rsid w:val="00634B96"/>
    <w:rsid w:val="006F4164"/>
    <w:rsid w:val="007375D3"/>
    <w:rsid w:val="00781109"/>
    <w:rsid w:val="009036C7"/>
    <w:rsid w:val="00954F28"/>
    <w:rsid w:val="00965C76"/>
    <w:rsid w:val="009B19FD"/>
    <w:rsid w:val="00AD1C37"/>
    <w:rsid w:val="00B01948"/>
    <w:rsid w:val="00B84872"/>
    <w:rsid w:val="00BC17A8"/>
    <w:rsid w:val="00BF6821"/>
    <w:rsid w:val="00C25209"/>
    <w:rsid w:val="00CE025E"/>
    <w:rsid w:val="00CF319F"/>
    <w:rsid w:val="00D03E6B"/>
    <w:rsid w:val="00D36E54"/>
    <w:rsid w:val="00DA054A"/>
    <w:rsid w:val="00DC2BFE"/>
    <w:rsid w:val="00EA0EEC"/>
    <w:rsid w:val="00EA7209"/>
    <w:rsid w:val="00F01C57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1A72"/>
  <w15:docId w15:val="{7AEC1301-4E59-4827-B96E-D3FA24B8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00DB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66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5" w:line="255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32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95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F28"/>
    <w:rPr>
      <w:rFonts w:ascii="Arial" w:eastAsia="Arial" w:hAnsi="Arial" w:cs="Arial"/>
      <w:color w:val="000000"/>
    </w:rPr>
  </w:style>
  <w:style w:type="paragraph" w:styleId="Odlomakpopisa">
    <w:name w:val="List Paragraph"/>
    <w:basedOn w:val="Normal"/>
    <w:uiPriority w:val="34"/>
    <w:qFormat/>
    <w:rsid w:val="00954F28"/>
    <w:pPr>
      <w:ind w:left="720"/>
      <w:contextualSpacing/>
    </w:pPr>
  </w:style>
  <w:style w:type="table" w:customStyle="1" w:styleId="TableGrid">
    <w:name w:val="TableGrid"/>
    <w:rsid w:val="00BC17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39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ada@vsikmp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91F0-06C8-4E70-8DBD-2A226EE8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Split,</vt:lpstr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subject/>
  <dc:creator>Tomislav</dc:creator>
  <cp:keywords/>
  <cp:lastModifiedBy>VSIKM</cp:lastModifiedBy>
  <cp:revision>2</cp:revision>
  <dcterms:created xsi:type="dcterms:W3CDTF">2019-10-07T12:36:00Z</dcterms:created>
  <dcterms:modified xsi:type="dcterms:W3CDTF">2019-10-07T12:36:00Z</dcterms:modified>
</cp:coreProperties>
</file>