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6E" w:rsidRDefault="00BB3D6E" w:rsidP="00E35D26">
      <w:pPr>
        <w:jc w:val="right"/>
      </w:pPr>
      <w:r w:rsidRPr="00535700">
        <w:rPr>
          <w:rFonts w:ascii="Arial" w:hAnsi="Arial" w:cs="Arial"/>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E35D26" w:rsidRPr="00E35D26" w:rsidRDefault="00E35D26" w:rsidP="00E35D26">
      <w:pPr>
        <w:jc w:val="center"/>
        <w:rPr>
          <w:b/>
        </w:rPr>
      </w:pPr>
      <w:r w:rsidRPr="00E35D26">
        <w:rPr>
          <w:b/>
        </w:rPr>
        <w:t>UPUTE ZA NATJEČAJ</w:t>
      </w:r>
    </w:p>
    <w:p w:rsidR="00E35D26" w:rsidRDefault="00E35D26" w:rsidP="00E35D26">
      <w:pPr>
        <w:jc w:val="left"/>
      </w:pPr>
      <w:r>
        <w:t xml:space="preserve">za dolaznu mobilnost nastavnog i nenastavnog osoblja između programskih i partnerskih država u okviru </w:t>
      </w:r>
      <w:proofErr w:type="spellStart"/>
      <w:r>
        <w:t>Erasmus</w:t>
      </w:r>
      <w:proofErr w:type="spellEnd"/>
      <w:r>
        <w:t>+ programa Ključne aktivnosti 1 (KA107) -2020-Crna Gora</w:t>
      </w:r>
    </w:p>
    <w:p w:rsidR="008C0A91" w:rsidRDefault="008C0A91" w:rsidP="00E35D26">
      <w:pPr>
        <w:jc w:val="left"/>
      </w:pPr>
    </w:p>
    <w:p w:rsidR="00E35D26" w:rsidRDefault="00E35D26" w:rsidP="00E35D26">
      <w:pPr>
        <w:jc w:val="left"/>
        <w:rPr>
          <w:b/>
        </w:rPr>
      </w:pPr>
      <w:r w:rsidRPr="00E35D26">
        <w:rPr>
          <w:b/>
        </w:rPr>
        <w:t xml:space="preserve">SVRHA NATJEČAJA </w:t>
      </w:r>
    </w:p>
    <w:p w:rsidR="00E35D26" w:rsidRDefault="00E35D26" w:rsidP="00E35D26">
      <w:pPr>
        <w:jc w:val="left"/>
      </w:pPr>
      <w:r>
        <w:t xml:space="preserve">Glavni ciljevi ovog Natječaja su: </w:t>
      </w:r>
    </w:p>
    <w:p w:rsidR="00E35D26" w:rsidRPr="00E35D26" w:rsidRDefault="00E35D26" w:rsidP="00E35D26">
      <w:pPr>
        <w:jc w:val="left"/>
        <w:rPr>
          <w:b/>
        </w:rPr>
      </w:pPr>
      <w:r w:rsidRPr="00E35D26">
        <w:rPr>
          <w:b/>
        </w:rPr>
        <w:t xml:space="preserve">- podučavanje (nastavno osoblje) </w:t>
      </w:r>
    </w:p>
    <w:p w:rsidR="00E35D26" w:rsidRPr="00E35D26" w:rsidRDefault="00E35D26" w:rsidP="00E35D26">
      <w:pPr>
        <w:jc w:val="left"/>
        <w:rPr>
          <w:b/>
        </w:rPr>
      </w:pPr>
      <w:r w:rsidRPr="00E35D26">
        <w:rPr>
          <w:b/>
        </w:rPr>
        <w:t xml:space="preserve">- osposobljavanje (nastavno i nenastavno osoblje) može uključivati nekoliko vrsta aktivnosti: </w:t>
      </w:r>
    </w:p>
    <w:p w:rsidR="00E35D26" w:rsidRDefault="00E35D26" w:rsidP="00E35D26">
      <w:pPr>
        <w:jc w:val="left"/>
      </w:pPr>
      <w:r>
        <w:t xml:space="preserve">- pohađanje strukturiranog tečaja/radionice stručnog usavršavanja u organizaciji inozemne visokoobrazovne ustanove; npr.: osiguranje kvalitete u visokom obrazovanju, provedba programa </w:t>
      </w:r>
      <w:proofErr w:type="spellStart"/>
      <w:r>
        <w:t>Erasmus</w:t>
      </w:r>
      <w:proofErr w:type="spellEnd"/>
      <w:r>
        <w:t xml:space="preserve">+, poboljšanje organizacijskih i komunikacijskih sposobnosti djelatnika i sve ostalo što pridonosi poboljšanju vještina, znanja/kompetencija potrebnih za obavljanje poslova u okviru postojećeg radnog mjesta </w:t>
      </w:r>
    </w:p>
    <w:p w:rsidR="00E35D26" w:rsidRDefault="00E35D26" w:rsidP="00E35D26">
      <w:pPr>
        <w:jc w:val="left"/>
      </w:pPr>
      <w:r>
        <w:t xml:space="preserve">- rad prema modelu </w:t>
      </w:r>
      <w:proofErr w:type="spellStart"/>
      <w:r>
        <w:t>job-shadowing</w:t>
      </w:r>
      <w:proofErr w:type="spellEnd"/>
      <w:r>
        <w:t xml:space="preserve">, tj. praćenja rada kolega na inozemnoj ustanovi pri obavljanju njihovih stručnih aktivnosti </w:t>
      </w:r>
    </w:p>
    <w:p w:rsidR="00E35D26" w:rsidRDefault="00E35D26" w:rsidP="00E35D26">
      <w:pPr>
        <w:jc w:val="left"/>
      </w:pPr>
      <w:r>
        <w:t xml:space="preserve">- jezični trening usmjeren na profesionalne potrebe sudionika </w:t>
      </w:r>
    </w:p>
    <w:p w:rsidR="00E35D26" w:rsidRDefault="00E35D26" w:rsidP="00E35D26">
      <w:pPr>
        <w:jc w:val="left"/>
      </w:pPr>
      <w:r>
        <w:t xml:space="preserve">aktivnosti ovog Natječaja mogu se ostvariti temeljem potpisanog </w:t>
      </w:r>
      <w:proofErr w:type="spellStart"/>
      <w:r>
        <w:t>Erasmus</w:t>
      </w:r>
      <w:proofErr w:type="spellEnd"/>
      <w:r>
        <w:t>+ bilateralnog među-institucijskog sporazuma o razmjeni studenata i osoblja za razdoblje od 2022.-2027</w:t>
      </w:r>
    </w:p>
    <w:p w:rsidR="00E35D26" w:rsidRDefault="00E35D26" w:rsidP="00E35D26">
      <w:pPr>
        <w:jc w:val="left"/>
      </w:pPr>
    </w:p>
    <w:p w:rsidR="00E35D26" w:rsidRDefault="00E35D26" w:rsidP="00E35D26">
      <w:pPr>
        <w:jc w:val="left"/>
      </w:pPr>
    </w:p>
    <w:p w:rsidR="00E35D26" w:rsidRPr="00E35D26" w:rsidRDefault="00E35D26" w:rsidP="00E35D26">
      <w:pPr>
        <w:jc w:val="left"/>
        <w:rPr>
          <w:b/>
        </w:rPr>
      </w:pPr>
      <w:r w:rsidRPr="00E35D26">
        <w:rPr>
          <w:b/>
        </w:rPr>
        <w:t xml:space="preserve">PODRUČJA MOBILNOSTI OSOBLJE </w:t>
      </w:r>
    </w:p>
    <w:p w:rsidR="00E35D26" w:rsidRDefault="00E35D26" w:rsidP="00E35D26">
      <w:pPr>
        <w:jc w:val="left"/>
      </w:pPr>
      <w:r>
        <w:t>Dostupne mobilnosti u svrhu podučavanja/osposobljavanja:</w:t>
      </w:r>
    </w:p>
    <w:p w:rsidR="00E35D26" w:rsidRDefault="00E35D26" w:rsidP="00E35D26">
      <w:pPr>
        <w:jc w:val="left"/>
      </w:pPr>
    </w:p>
    <w:p w:rsidR="00E35D26" w:rsidRDefault="00E35D26" w:rsidP="00E35D26">
      <w:pPr>
        <w:jc w:val="left"/>
      </w:pPr>
      <w:r>
        <w:rPr>
          <w:noProof/>
        </w:rPr>
        <w:drawing>
          <wp:inline distT="0" distB="0" distL="0" distR="0" wp14:anchorId="20E80FF7" wp14:editId="07DA880F">
            <wp:extent cx="5731510" cy="1845310"/>
            <wp:effectExtent l="0" t="0" r="254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845310"/>
                    </a:xfrm>
                    <a:prstGeom prst="rect">
                      <a:avLst/>
                    </a:prstGeom>
                  </pic:spPr>
                </pic:pic>
              </a:graphicData>
            </a:graphic>
          </wp:inline>
        </w:drawing>
      </w:r>
    </w:p>
    <w:p w:rsidR="00E35D26" w:rsidRDefault="00E35D26" w:rsidP="00E35D26">
      <w:pPr>
        <w:jc w:val="left"/>
      </w:pPr>
    </w:p>
    <w:p w:rsidR="00E35D26" w:rsidRDefault="00E35D26" w:rsidP="008C0A91">
      <w:proofErr w:type="spellStart"/>
      <w:r>
        <w:t>Erasmus</w:t>
      </w:r>
      <w:proofErr w:type="spellEnd"/>
      <w:r>
        <w:t xml:space="preserve">+ dnevnica iznosi 140,00 eura, a za putne troškove 180,00 eura. (Troškovi i dnevnice su izračunate u skladu sa Smjernicama Agencije za mobilnost i programe EU i prema EC Distance </w:t>
      </w:r>
      <w:proofErr w:type="spellStart"/>
      <w:r>
        <w:t>Calculator</w:t>
      </w:r>
      <w:proofErr w:type="spellEnd"/>
      <w:r>
        <w:t xml:space="preserve"> </w:t>
      </w:r>
      <w:hyperlink r:id="rId9" w:anchor="tab-1-4" w:history="1">
        <w:r w:rsidRPr="00E1757A">
          <w:rPr>
            <w:rStyle w:val="Hiperveza"/>
          </w:rPr>
          <w:t>http://ec.europa.eu/programmes/erasmusplus/resources_en#tab-1-4</w:t>
        </w:r>
      </w:hyperlink>
      <w:r>
        <w:t xml:space="preserve">). </w:t>
      </w:r>
    </w:p>
    <w:p w:rsidR="00E35D26" w:rsidRDefault="00E35D26" w:rsidP="008C0A91">
      <w:r>
        <w:t xml:space="preserve">Financijska potpora će biti isplaćena u kunskoj protuvrijednosti prema tečaju koji određuje Agencija za mobilnost i programe EU. </w:t>
      </w:r>
    </w:p>
    <w:p w:rsidR="008C0A91" w:rsidRDefault="008C0A91" w:rsidP="008C0A91">
      <w:r>
        <w:t>Visoka škola</w:t>
      </w:r>
      <w:r w:rsidR="00E35D26">
        <w:t xml:space="preserve"> zadržava pravo na organizaciju putovanja (podmirivanje troškova puta u obliku povratne putne karte od Splita do mjesta studiranja – lokacije prihvatnog partnerskog sveučilišta). Slijedom istog, samoinicijativno kupljena povratna karta bez odobrenja </w:t>
      </w:r>
      <w:r>
        <w:t>Visoke škole</w:t>
      </w:r>
      <w:r w:rsidR="00E35D26">
        <w:t xml:space="preserve"> neće biti refundirana. </w:t>
      </w:r>
    </w:p>
    <w:p w:rsidR="008C0A91" w:rsidRDefault="008C0A91" w:rsidP="00E35D26">
      <w:pPr>
        <w:jc w:val="left"/>
      </w:pPr>
    </w:p>
    <w:p w:rsidR="008C0A91" w:rsidRDefault="00E35D26" w:rsidP="00E35D26">
      <w:pPr>
        <w:jc w:val="left"/>
        <w:rPr>
          <w:b/>
        </w:rPr>
      </w:pPr>
      <w:r w:rsidRPr="008C0A91">
        <w:rPr>
          <w:b/>
        </w:rPr>
        <w:t>DVOSTRUKO FINANCIRANJE</w:t>
      </w:r>
    </w:p>
    <w:p w:rsidR="00E35D26" w:rsidRDefault="00E35D26" w:rsidP="008C0A91">
      <w:r>
        <w:t xml:space="preserve">Osoblje ne može dobiti financijsku potporu - </w:t>
      </w:r>
      <w:proofErr w:type="spellStart"/>
      <w:r>
        <w:t>grant</w:t>
      </w:r>
      <w:proofErr w:type="spellEnd"/>
      <w:r>
        <w:t xml:space="preserve"> u sklopu programa </w:t>
      </w:r>
      <w:proofErr w:type="spellStart"/>
      <w:r>
        <w:t>Erasmus</w:t>
      </w:r>
      <w:proofErr w:type="spellEnd"/>
      <w:r>
        <w:t>+ ako će njihov boravak u RH biti dodatno financiran iz nekih drugih sredstava koja potječu iz Europske unije. Pod dvostrukim financiranjem ne smatraju se nacionalne, lokalne ili druge stipendije koje se inače dodjeljuju studentima za redovan studij na matičnoj visokoškolskoj ustanovi.</w:t>
      </w:r>
    </w:p>
    <w:p w:rsidR="008C0A91" w:rsidRDefault="008C0A91" w:rsidP="008C0A91"/>
    <w:p w:rsidR="008C0A91" w:rsidRDefault="008C0A91" w:rsidP="008C0A91">
      <w:r w:rsidRPr="008C0A91">
        <w:rPr>
          <w:b/>
        </w:rPr>
        <w:t>OSOBLJE BEZ FINANCIJSKE POTPORE (ZERO-GRANT STAFF)</w:t>
      </w:r>
      <w:r>
        <w:t xml:space="preserve"> </w:t>
      </w:r>
    </w:p>
    <w:p w:rsidR="008C0A91" w:rsidRDefault="008C0A91" w:rsidP="008C0A91">
      <w:r>
        <w:t>Kandidati koji se prijave na Natječaj i koji udovoljavaju svim uvjetima ali ne postoje dostatna sredstva za financiranje njihove mobilnosti, na mobilnost mogu ići o vlastitom trošku uz status zero-</w:t>
      </w:r>
      <w:proofErr w:type="spellStart"/>
      <w:r>
        <w:t>grant</w:t>
      </w:r>
      <w:proofErr w:type="spellEnd"/>
      <w:r>
        <w:t xml:space="preserve"> </w:t>
      </w:r>
      <w:proofErr w:type="spellStart"/>
      <w:r>
        <w:t>staff</w:t>
      </w:r>
      <w:proofErr w:type="spellEnd"/>
      <w:r>
        <w:t>. Na njih se primjenjuju ista pravila kao i na osoblje koji imaju potporu.</w:t>
      </w:r>
    </w:p>
    <w:p w:rsidR="008C0A91" w:rsidRDefault="008C0A91" w:rsidP="008C0A91">
      <w:r w:rsidRPr="008C0A91">
        <w:rPr>
          <w:b/>
        </w:rPr>
        <w:t>OSOBLJE S POSEBNIM POTREBAMA</w:t>
      </w:r>
      <w:r>
        <w:t xml:space="preserve"> </w:t>
      </w:r>
    </w:p>
    <w:p w:rsidR="008C0A91" w:rsidRDefault="008C0A91" w:rsidP="006E7355">
      <w:r>
        <w:t xml:space="preserve">Osoba s posebnim potrebama je član osoblja čije fizičke, mentalne ili zdravstvene okolnosti zahtijevaju dodatnu financijsku potporu. Ako osoba s posebnim potrebama zadovolji natječajne uvjete za odlazak na mobilnost, ima pravo zatražiti dodatnu financijsku potporu. Visoka škola, u tom slučaju, supotpisuje prijavu kandidata za dodatnu potporu i šalje AMPEU-u. Prijavni obrazac za dodatnu potporu za osobe s posebnim potrebama dostupan je u Vezanim dokumentima Natječaja. </w:t>
      </w:r>
      <w:r w:rsidRPr="006E7355">
        <w:t xml:space="preserve">Rok za podnošenje obrasca Visoke škole je 1. </w:t>
      </w:r>
      <w:r w:rsidR="006E7355" w:rsidRPr="006E7355">
        <w:t>3.</w:t>
      </w:r>
      <w:r w:rsidRPr="006E7355">
        <w:t xml:space="preserve"> 2022. putem e-pošte: </w:t>
      </w:r>
      <w:hyperlink r:id="rId10" w:history="1">
        <w:r w:rsidRPr="006E7355">
          <w:rPr>
            <w:rStyle w:val="Hiperveza"/>
          </w:rPr>
          <w:t>dekan@visokaskolaarca.hr</w:t>
        </w:r>
      </w:hyperlink>
    </w:p>
    <w:p w:rsidR="008C0A91" w:rsidRDefault="008C0A91" w:rsidP="008C0A91">
      <w:bookmarkStart w:id="0" w:name="_GoBack"/>
      <w:bookmarkEnd w:id="0"/>
    </w:p>
    <w:p w:rsidR="008C0A91" w:rsidRPr="008C0A91" w:rsidRDefault="008C0A91" w:rsidP="008C0A91">
      <w:pPr>
        <w:rPr>
          <w:b/>
        </w:rPr>
      </w:pPr>
      <w:r w:rsidRPr="008C0A91">
        <w:rPr>
          <w:b/>
        </w:rPr>
        <w:t xml:space="preserve">OSIGURANJE </w:t>
      </w:r>
    </w:p>
    <w:p w:rsidR="008C0A91" w:rsidRPr="008C0A91" w:rsidRDefault="008C0A91" w:rsidP="008C0A91">
      <w:r w:rsidRPr="008C0A91">
        <w:t xml:space="preserve">Osoblje je dužno biti zdravstveno osigurano za vrijeme boravka u inozemstvu. </w:t>
      </w:r>
    </w:p>
    <w:p w:rsidR="008C0A91" w:rsidRDefault="008C0A91" w:rsidP="008C0A91"/>
    <w:p w:rsidR="008C0A91" w:rsidRPr="008C0A91" w:rsidRDefault="008C0A91" w:rsidP="008C0A91">
      <w:pPr>
        <w:rPr>
          <w:b/>
        </w:rPr>
      </w:pPr>
      <w:r w:rsidRPr="008C0A91">
        <w:rPr>
          <w:b/>
        </w:rPr>
        <w:t xml:space="preserve">VIZA </w:t>
      </w:r>
    </w:p>
    <w:p w:rsidR="008C0A91" w:rsidRDefault="008C0A91" w:rsidP="008C0A91">
      <w:r>
        <w:t>Ako je potrebna viza za boravak u inozemstvu, Visoka škola je na raspolaganju za informacije a korisnik financijske potpore dužan je sam ishoditi vizu u svrhu održavanja nastave ili stručnog usavršavanja na inozemnoj visokoškolskoj ustanovi.</w:t>
      </w:r>
    </w:p>
    <w:sectPr w:rsidR="008C0A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3AB" w:rsidRDefault="003103AB" w:rsidP="00497E09">
      <w:r>
        <w:separator/>
      </w:r>
    </w:p>
  </w:endnote>
  <w:endnote w:type="continuationSeparator" w:id="0">
    <w:p w:rsidR="003103AB" w:rsidRDefault="003103AB" w:rsidP="0049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26" w:rsidRDefault="00AB272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26" w:rsidRDefault="00AB272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26" w:rsidRDefault="00AB272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3AB" w:rsidRDefault="003103AB" w:rsidP="00497E09">
      <w:r>
        <w:separator/>
      </w:r>
    </w:p>
  </w:footnote>
  <w:footnote w:type="continuationSeparator" w:id="0">
    <w:p w:rsidR="003103AB" w:rsidRDefault="003103AB" w:rsidP="0049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26" w:rsidRDefault="00AB272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974"/>
      <w:gridCol w:w="1954"/>
      <w:gridCol w:w="2985"/>
      <w:gridCol w:w="2113"/>
    </w:tblGrid>
    <w:tr w:rsidR="00085695" w:rsidRPr="00C9643C" w:rsidTr="00DD1DCA">
      <w:trPr>
        <w:trHeight w:val="1655"/>
        <w:jc w:val="center"/>
      </w:trPr>
      <w:tc>
        <w:tcPr>
          <w:tcW w:w="1746" w:type="dxa"/>
          <w:shd w:val="clear" w:color="auto" w:fill="auto"/>
        </w:tcPr>
        <w:p w:rsidR="00497E09" w:rsidRPr="00C9643C" w:rsidRDefault="00AB1E60" w:rsidP="00497E09">
          <w:pPr>
            <w:pStyle w:val="Zaglavlje"/>
            <w:rPr>
              <w:rFonts w:ascii="Times New Roman" w:hAnsi="Times New Roman" w:cs="Times New Roman"/>
              <w:b/>
              <w:sz w:val="20"/>
            </w:rPr>
          </w:pPr>
          <w:r>
            <w:rPr>
              <w:noProof/>
            </w:rPr>
            <w:drawing>
              <wp:inline distT="0" distB="0" distL="0" distR="0">
                <wp:extent cx="1116440" cy="10953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873" cy="1101686"/>
                        </a:xfrm>
                        <a:prstGeom prst="rect">
                          <a:avLst/>
                        </a:prstGeom>
                        <a:noFill/>
                        <a:ln>
                          <a:noFill/>
                        </a:ln>
                      </pic:spPr>
                    </pic:pic>
                  </a:graphicData>
                </a:graphic>
              </wp:inline>
            </w:drawing>
          </w:r>
        </w:p>
      </w:tc>
      <w:tc>
        <w:tcPr>
          <w:tcW w:w="2082" w:type="dxa"/>
          <w:shd w:val="clear" w:color="auto" w:fill="auto"/>
        </w:tcPr>
        <w:p w:rsidR="00497E09" w:rsidRPr="00C9643C" w:rsidRDefault="00497E09" w:rsidP="00497E09">
          <w:pPr>
            <w:pStyle w:val="Zaglavlje"/>
            <w:rPr>
              <w:rFonts w:ascii="Times New Roman" w:hAnsi="Times New Roman" w:cs="Times New Roman"/>
              <w:sz w:val="20"/>
            </w:rPr>
          </w:pP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 xml:space="preserve">VISOKA ŠKOLA </w:t>
          </w:r>
          <w:r w:rsidR="00DD1DCA">
            <w:rPr>
              <w:rFonts w:ascii="Times New Roman" w:hAnsi="Times New Roman" w:cs="Times New Roman"/>
              <w:sz w:val="20"/>
            </w:rPr>
            <w:t>ARCA</w:t>
          </w:r>
        </w:p>
        <w:p w:rsidR="00497E09" w:rsidRPr="00C9643C" w:rsidRDefault="00DD1DCA" w:rsidP="00497E09">
          <w:pPr>
            <w:pStyle w:val="Zaglavlje"/>
            <w:rPr>
              <w:rFonts w:ascii="Times New Roman" w:hAnsi="Times New Roman" w:cs="Times New Roman"/>
              <w:sz w:val="20"/>
            </w:rPr>
          </w:pPr>
          <w:proofErr w:type="spellStart"/>
          <w:r>
            <w:rPr>
              <w:rFonts w:ascii="Times New Roman" w:hAnsi="Times New Roman" w:cs="Times New Roman"/>
              <w:sz w:val="20"/>
            </w:rPr>
            <w:t>Kopilica</w:t>
          </w:r>
          <w:proofErr w:type="spellEnd"/>
          <w:r>
            <w:rPr>
              <w:rFonts w:ascii="Times New Roman" w:hAnsi="Times New Roman" w:cs="Times New Roman"/>
              <w:sz w:val="20"/>
            </w:rPr>
            <w:t xml:space="preserve"> 5</w:t>
          </w: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21000, Split</w:t>
          </w:r>
        </w:p>
        <w:p w:rsidR="00497E09" w:rsidRPr="00C9643C" w:rsidRDefault="00497E09" w:rsidP="00497E09">
          <w:pPr>
            <w:pStyle w:val="Zaglavlje"/>
            <w:rPr>
              <w:rFonts w:ascii="Times New Roman" w:hAnsi="Times New Roman" w:cs="Times New Roman"/>
              <w:sz w:val="20"/>
            </w:rPr>
          </w:pPr>
        </w:p>
      </w:tc>
      <w:tc>
        <w:tcPr>
          <w:tcW w:w="3065" w:type="dxa"/>
          <w:shd w:val="clear" w:color="auto" w:fill="auto"/>
        </w:tcPr>
        <w:p w:rsidR="00497E09" w:rsidRPr="00C9643C" w:rsidRDefault="00497E09" w:rsidP="00497E09">
          <w:pPr>
            <w:pStyle w:val="Zaglavlje"/>
            <w:rPr>
              <w:rFonts w:ascii="Times New Roman" w:hAnsi="Times New Roman" w:cs="Times New Roman"/>
              <w:sz w:val="20"/>
            </w:rPr>
          </w:pP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Tel: +385 21 645 375</w:t>
          </w: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 xml:space="preserve">Web: </w:t>
          </w:r>
          <w:r w:rsidR="00DD1DCA" w:rsidRPr="00DD1DCA">
            <w:rPr>
              <w:rFonts w:ascii="Times New Roman" w:eastAsia="Calibri" w:hAnsi="Times New Roman" w:cs="Times New Roman"/>
              <w:sz w:val="20"/>
            </w:rPr>
            <w:t>www.visokaskolaarca.hr</w:t>
          </w: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E-mail: dekan@</w:t>
          </w:r>
          <w:r w:rsidR="00DD1DCA">
            <w:rPr>
              <w:rFonts w:ascii="Times New Roman" w:hAnsi="Times New Roman" w:cs="Times New Roman"/>
              <w:sz w:val="20"/>
            </w:rPr>
            <w:t>visokaskolaarca.hr</w:t>
          </w: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OIB</w:t>
          </w:r>
          <w:r w:rsidR="00DD1DCA">
            <w:rPr>
              <w:rFonts w:ascii="Times New Roman" w:hAnsi="Times New Roman" w:cs="Times New Roman"/>
              <w:sz w:val="20"/>
            </w:rPr>
            <w:t>:</w:t>
          </w:r>
          <w:r w:rsidRPr="00C9643C">
            <w:rPr>
              <w:rFonts w:ascii="Times New Roman" w:hAnsi="Times New Roman" w:cs="Times New Roman"/>
              <w:sz w:val="20"/>
            </w:rPr>
            <w:t xml:space="preserve"> 06755374111</w:t>
          </w:r>
        </w:p>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sz w:val="20"/>
            </w:rPr>
            <w:t>MB: 2785722</w:t>
          </w:r>
        </w:p>
      </w:tc>
      <w:tc>
        <w:tcPr>
          <w:tcW w:w="2133" w:type="dxa"/>
        </w:tcPr>
        <w:p w:rsidR="00497E09" w:rsidRPr="00C9643C" w:rsidRDefault="00497E09" w:rsidP="00497E09">
          <w:pPr>
            <w:pStyle w:val="Zaglavlje"/>
            <w:rPr>
              <w:rFonts w:ascii="Times New Roman" w:hAnsi="Times New Roman" w:cs="Times New Roman"/>
              <w:sz w:val="20"/>
            </w:rPr>
          </w:pPr>
          <w:r w:rsidRPr="00C9643C">
            <w:rPr>
              <w:rFonts w:ascii="Times New Roman" w:hAnsi="Times New Roman" w:cs="Times New Roman"/>
              <w:noProof/>
              <w:sz w:val="20"/>
              <w:lang w:eastAsia="en-GB"/>
            </w:rPr>
            <w:drawing>
              <wp:inline distT="0" distB="0" distL="0" distR="0" wp14:anchorId="5591AF44" wp14:editId="50FDB645">
                <wp:extent cx="1076325" cy="1028700"/>
                <wp:effectExtent l="19050" t="0" r="9525" b="0"/>
                <wp:docPr id="3"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26" w:rsidRDefault="00AB272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85695"/>
    <w:rsid w:val="00105C8A"/>
    <w:rsid w:val="001F23DA"/>
    <w:rsid w:val="003103AB"/>
    <w:rsid w:val="003D2D92"/>
    <w:rsid w:val="00415DE3"/>
    <w:rsid w:val="00467022"/>
    <w:rsid w:val="00467DAD"/>
    <w:rsid w:val="00497E09"/>
    <w:rsid w:val="005F0D71"/>
    <w:rsid w:val="006C14BA"/>
    <w:rsid w:val="006E7355"/>
    <w:rsid w:val="008C0A91"/>
    <w:rsid w:val="00907F07"/>
    <w:rsid w:val="009E78D7"/>
    <w:rsid w:val="00AB1E60"/>
    <w:rsid w:val="00AB2726"/>
    <w:rsid w:val="00BB3D6E"/>
    <w:rsid w:val="00DD0203"/>
    <w:rsid w:val="00DD1DCA"/>
    <w:rsid w:val="00E35D26"/>
    <w:rsid w:val="00E47223"/>
    <w:rsid w:val="00E771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68900"/>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6E"/>
    <w:pPr>
      <w:spacing w:before="100" w:after="0" w:line="240" w:lineRule="auto"/>
      <w:jc w:val="both"/>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Zaglavlje">
    <w:name w:val="header"/>
    <w:basedOn w:val="Normal"/>
    <w:link w:val="ZaglavljeChar"/>
    <w:uiPriority w:val="99"/>
    <w:unhideWhenUsed/>
    <w:rsid w:val="00497E09"/>
    <w:pPr>
      <w:tabs>
        <w:tab w:val="center" w:pos="4513"/>
        <w:tab w:val="right" w:pos="9026"/>
      </w:tabs>
      <w:spacing w:before="0"/>
      <w:jc w:val="left"/>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before="0"/>
      <w:jc w:val="left"/>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497E09"/>
  </w:style>
  <w:style w:type="character" w:styleId="Hiperveza">
    <w:name w:val="Hyperlink"/>
    <w:basedOn w:val="Zadanifontodlomka"/>
    <w:uiPriority w:val="99"/>
    <w:unhideWhenUsed/>
    <w:rsid w:val="009E78D7"/>
    <w:rPr>
      <w:color w:val="0563C1" w:themeColor="hyperlink"/>
      <w:u w:val="single"/>
    </w:rPr>
  </w:style>
  <w:style w:type="character" w:styleId="Nerijeenospominjanje">
    <w:name w:val="Unresolved Mention"/>
    <w:basedOn w:val="Zadanifontodlomka"/>
    <w:uiPriority w:val="99"/>
    <w:semiHidden/>
    <w:unhideWhenUsed/>
    <w:rsid w:val="009E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kan@visokaskolaarca.hr" TargetMode="External"/><Relationship Id="rId4" Type="http://schemas.openxmlformats.org/officeDocument/2006/relationships/webSettings" Target="webSettings.xml"/><Relationship Id="rId9" Type="http://schemas.openxmlformats.org/officeDocument/2006/relationships/hyperlink" Target="http://ec.europa.eu/programmes/erasmusplus/resources_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3</cp:revision>
  <cp:lastPrinted>2022-01-10T07:55:00Z</cp:lastPrinted>
  <dcterms:created xsi:type="dcterms:W3CDTF">2022-02-07T12:24:00Z</dcterms:created>
  <dcterms:modified xsi:type="dcterms:W3CDTF">2022-02-07T13:16:00Z</dcterms:modified>
</cp:coreProperties>
</file>